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hd w:fill="ffffff" w:val="clear"/>
        <w:spacing w:before="0" w:lineRule="auto"/>
        <w:rPr>
          <w:rFonts w:ascii="Montserrat" w:cs="Montserrat" w:eastAsia="Montserrat" w:hAnsi="Montserrat"/>
          <w:b w:val="1"/>
          <w:color w:val="004884"/>
          <w:sz w:val="48"/>
          <w:szCs w:val="48"/>
          <w:highlight w:val="white"/>
        </w:rPr>
      </w:pPr>
      <w:bookmarkStart w:colFirst="0" w:colLast="0" w:name="_78guxf6cx1ve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4884"/>
          <w:sz w:val="48"/>
          <w:szCs w:val="48"/>
          <w:highlight w:val="white"/>
          <w:rtl w:val="0"/>
        </w:rPr>
        <w:t xml:space="preserve">Bogotá refuerza operativos de control en bares y establecimientos de alto impacto</w:t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hd w:fill="ffffff" w:val="clear"/>
        <w:spacing w:before="0" w:lineRule="auto"/>
        <w:ind w:left="-180" w:right="-180" w:firstLine="0"/>
        <w:rPr>
          <w:rFonts w:ascii="Montserrat" w:cs="Montserrat" w:eastAsia="Montserrat" w:hAnsi="Montserrat"/>
          <w:b w:val="1"/>
          <w:color w:val="004884"/>
          <w:sz w:val="48"/>
          <w:szCs w:val="48"/>
          <w:highlight w:val="white"/>
        </w:rPr>
      </w:pPr>
      <w:bookmarkStart w:colFirst="0" w:colLast="0" w:name="_kswk1hr4oazm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4884"/>
          <w:sz w:val="48"/>
          <w:szCs w:val="48"/>
          <w:highlight w:val="white"/>
        </w:rPr>
        <w:drawing>
          <wp:inline distB="114300" distT="114300" distL="114300" distR="114300">
            <wp:extent cx="5731200" cy="4292600"/>
            <wp:effectExtent b="0" l="0" r="0" t="0"/>
            <wp:docPr descr="Bogotá refuerza operativos de control en bares y establecimientos de alto impacto" id="1" name="image1.jpg"/>
            <a:graphic>
              <a:graphicData uri="http://schemas.openxmlformats.org/drawingml/2006/picture">
                <pic:pic>
                  <pic:nvPicPr>
                    <pic:cNvPr descr="Bogotá refuerza operativos de control en bares y establecimientos de alto impacto"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292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keepNext w:val="0"/>
        <w:keepLines w:val="0"/>
        <w:shd w:fill="ffffff" w:val="clear"/>
        <w:spacing w:after="240" w:before="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bookmarkStart w:colFirst="0" w:colLast="0" w:name="_kswk1hr4oazm" w:id="1"/>
      <w:bookmarkEnd w:id="1"/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Bogotá refuerza operativos de control en bares y establecimientos de alto impacto</w:t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shd w:fill="ffffff" w:val="clear"/>
        <w:spacing w:before="0" w:lineRule="auto"/>
        <w:ind w:left="-180" w:right="-180" w:firstLine="0"/>
        <w:jc w:val="both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bookmarkStart w:colFirst="0" w:colLast="0" w:name="_kswk1hr4oazm" w:id="1"/>
      <w:bookmarkEnd w:id="1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Resumen o lead de la noticia que permita al lector enterarse lo más rápido posible de lo más relevante con la finalidad de engancharlo para que lea el resto de la información.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keepNext w:val="0"/>
        <w:keepLines w:val="0"/>
        <w:shd w:fill="ffffff" w:val="clear"/>
        <w:spacing w:before="0" w:lineRule="auto"/>
        <w:ind w:left="-180" w:right="-180" w:firstLine="0"/>
        <w:rPr>
          <w:rFonts w:ascii="Roboto" w:cs="Roboto" w:eastAsia="Roboto" w:hAnsi="Roboto"/>
          <w:b w:val="1"/>
          <w:i w:val="1"/>
          <w:color w:val="212529"/>
          <w:sz w:val="24"/>
          <w:szCs w:val="24"/>
          <w:highlight w:val="white"/>
        </w:rPr>
      </w:pPr>
      <w:bookmarkStart w:colFirst="0" w:colLast="0" w:name="_kswk1hr4oazm" w:id="1"/>
      <w:bookmarkEnd w:id="1"/>
      <w:r w:rsidDel="00000000" w:rsidR="00000000" w:rsidRPr="00000000">
        <w:rPr>
          <w:rFonts w:ascii="Roboto" w:cs="Roboto" w:eastAsia="Roboto" w:hAnsi="Roboto"/>
          <w:b w:val="1"/>
          <w:i w:val="1"/>
          <w:color w:val="212529"/>
          <w:sz w:val="24"/>
          <w:szCs w:val="24"/>
          <w:highlight w:val="white"/>
          <w:rtl w:val="0"/>
        </w:rPr>
        <w:t xml:space="preserve">Viviana Triana</w:t>
      </w:r>
    </w:p>
    <w:p w:rsidR="00000000" w:rsidDel="00000000" w:rsidP="00000000" w:rsidRDefault="00000000" w:rsidRPr="00000000" w14:paraId="00000006">
      <w:pPr>
        <w:pStyle w:val="Heading1"/>
        <w:keepNext w:val="0"/>
        <w:keepLines w:val="0"/>
        <w:shd w:fill="ffffff" w:val="clear"/>
        <w:spacing w:before="0" w:lineRule="auto"/>
        <w:ind w:left="-180" w:right="-180" w:firstLine="0"/>
        <w:jc w:val="right"/>
        <w:rPr>
          <w:rFonts w:ascii="Roboto" w:cs="Roboto" w:eastAsia="Roboto" w:hAnsi="Roboto"/>
          <w:i w:val="1"/>
          <w:color w:val="212529"/>
          <w:sz w:val="24"/>
          <w:szCs w:val="24"/>
          <w:highlight w:val="white"/>
        </w:rPr>
      </w:pPr>
      <w:bookmarkStart w:colFirst="0" w:colLast="0" w:name="_kswk1hr4oazm" w:id="1"/>
      <w:bookmarkEnd w:id="1"/>
      <w:r w:rsidDel="00000000" w:rsidR="00000000" w:rsidRPr="00000000">
        <w:rPr>
          <w:rFonts w:ascii="Roboto" w:cs="Roboto" w:eastAsia="Roboto" w:hAnsi="Roboto"/>
          <w:i w:val="1"/>
          <w:color w:val="212529"/>
          <w:sz w:val="24"/>
          <w:szCs w:val="24"/>
          <w:highlight w:val="white"/>
          <w:rtl w:val="0"/>
        </w:rPr>
        <w:t xml:space="preserve">08/07/2025</w:t>
      </w:r>
    </w:p>
    <w:p w:rsidR="00000000" w:rsidDel="00000000" w:rsidP="00000000" w:rsidRDefault="00000000" w:rsidRPr="00000000" w14:paraId="00000007">
      <w:pPr>
        <w:pStyle w:val="Heading1"/>
        <w:keepNext w:val="0"/>
        <w:keepLines w:val="0"/>
        <w:numPr>
          <w:ilvl w:val="0"/>
          <w:numId w:val="1"/>
        </w:numPr>
        <w:shd w:fill="ffffff" w:val="clear"/>
        <w:spacing w:after="0" w:afterAutospacing="0" w:before="0" w:lineRule="auto"/>
        <w:ind w:left="540" w:right="-180" w:hanging="360"/>
      </w:pPr>
      <w:bookmarkStart w:colFirst="0" w:colLast="0" w:name="_kswk1hr4oazm" w:id="1"/>
      <w:bookmarkEnd w:id="1"/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El pasado viernes se realizaron operativos de Inspección, Vigilancia y Control (IVC) en establecimientos de alto impacto en varias localidades de Bogotá.</w:t>
      </w:r>
    </w:p>
    <w:p w:rsidR="00000000" w:rsidDel="00000000" w:rsidP="00000000" w:rsidRDefault="00000000" w:rsidRPr="00000000" w14:paraId="00000008">
      <w:pPr>
        <w:pStyle w:val="Heading1"/>
        <w:keepNext w:val="0"/>
        <w:keepLines w:val="0"/>
        <w:numPr>
          <w:ilvl w:val="0"/>
          <w:numId w:val="1"/>
        </w:numPr>
        <w:shd w:fill="ffffff" w:val="clear"/>
        <w:spacing w:after="240" w:before="0" w:lineRule="auto"/>
        <w:ind w:left="540" w:right="-180" w:hanging="360"/>
      </w:pPr>
      <w:bookmarkStart w:colFirst="0" w:colLast="0" w:name="_kswk1hr4oazm" w:id="1"/>
      <w:bookmarkEnd w:id="1"/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Las intervenciones dejaron como resultado suspensiones temporales de actividad económica, comparendos y un cierre voluntario, en cumplimiento del Código Nacional de Seguridad y Convivencia Ciudadana.</w:t>
      </w:r>
    </w:p>
    <w:p w:rsidR="00000000" w:rsidDel="00000000" w:rsidP="00000000" w:rsidRDefault="00000000" w:rsidRPr="00000000" w14:paraId="00000009">
      <w:pPr>
        <w:pStyle w:val="Heading1"/>
        <w:keepNext w:val="0"/>
        <w:keepLines w:val="0"/>
        <w:shd w:fill="ffffff" w:val="clear"/>
        <w:spacing w:after="240" w:before="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bookmarkStart w:colFirst="0" w:colLast="0" w:name="_kswk1hr4oazm" w:id="1"/>
      <w:bookmarkEnd w:id="1"/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Bogotá, 8 de julio de 2025. Con el objetivo de garantizar el cumplimiento de la normatividad vigente y promover entornos seguros, la Secretaría Distrital de Gobierno, a través de la Dirección para la Gestión Policiva, lideró operativos de Inspección, Vigilancia y Control (IVC) en bares y establecimientos de alto impacto en varias localidades de Bogotá. Las acciones se realizaron en articulación con distintas entidades del Distrito.</w:t>
      </w:r>
    </w:p>
    <w:p w:rsidR="00000000" w:rsidDel="00000000" w:rsidP="00000000" w:rsidRDefault="00000000" w:rsidRPr="00000000" w14:paraId="0000000A">
      <w:pPr>
        <w:pStyle w:val="Heading1"/>
        <w:keepNext w:val="0"/>
        <w:keepLines w:val="0"/>
        <w:shd w:fill="ffffff" w:val="clear"/>
        <w:spacing w:after="240" w:before="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bookmarkStart w:colFirst="0" w:colLast="0" w:name="_kswk1hr4oazm" w:id="1"/>
      <w:bookmarkEnd w:id="1"/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Durante la jornada se verificó el cumplimiento del Código Nacional de Seguridad y Convivencia Ciudadana (Ley 1801 de 2016), que regula el funcionamiento de establecimientos abiertos al público y establece medidas para prevenir afectaciones a la tranquilidad y seguridad de la ciudadanía.</w:t>
      </w:r>
    </w:p>
    <w:p w:rsidR="00000000" w:rsidDel="00000000" w:rsidP="00000000" w:rsidRDefault="00000000" w:rsidRPr="00000000" w14:paraId="0000000B">
      <w:pPr>
        <w:pStyle w:val="Heading6"/>
        <w:keepNext w:val="0"/>
        <w:keepLines w:val="0"/>
        <w:shd w:fill="ffffff" w:val="clear"/>
        <w:spacing w:after="40" w:before="0" w:line="288" w:lineRule="auto"/>
        <w:ind w:left="-180" w:right="-180" w:firstLine="0"/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</w:rPr>
      </w:pPr>
      <w:bookmarkStart w:colFirst="0" w:colLast="0" w:name="_i01xzhozwmnv" w:id="2"/>
      <w:bookmarkEnd w:id="2"/>
      <w:r w:rsidDel="00000000" w:rsidR="00000000" w:rsidRPr="00000000"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  <w:rtl w:val="0"/>
        </w:rPr>
        <w:t xml:space="preserve">Resultados generales de la jornada:</w:t>
      </w:r>
    </w:p>
    <w:p w:rsidR="00000000" w:rsidDel="00000000" w:rsidP="00000000" w:rsidRDefault="00000000" w:rsidRPr="00000000" w14:paraId="0000000C">
      <w:pPr>
        <w:pStyle w:val="Heading1"/>
        <w:keepNext w:val="0"/>
        <w:keepLines w:val="0"/>
        <w:shd w:fill="ffffff" w:val="clear"/>
        <w:spacing w:after="240" w:before="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bookmarkStart w:colFirst="0" w:colLast="0" w:name="_kswk1hr4oazm" w:id="1"/>
      <w:bookmarkEnd w:id="1"/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    •    31 visitas a establecimientos de alto impacto.</w:t>
        <w:br w:type="textWrapping"/>
        <w:t xml:space="preserve">    •    8 suspensiones temporales de actividad económica.</w:t>
        <w:br w:type="textWrapping"/>
        <w:t xml:space="preserve">    •    8 comparendos por comportamientos contrarios a la convivencia.</w:t>
        <w:br w:type="textWrapping"/>
        <w:t xml:space="preserve">    •    1 cierre voluntario por parte del propietario del establecimiento.</w:t>
      </w:r>
    </w:p>
    <w:p w:rsidR="00000000" w:rsidDel="00000000" w:rsidP="00000000" w:rsidRDefault="00000000" w:rsidRPr="00000000" w14:paraId="0000000D">
      <w:pPr>
        <w:pStyle w:val="Heading6"/>
        <w:keepNext w:val="0"/>
        <w:keepLines w:val="0"/>
        <w:shd w:fill="ffffff" w:val="clear"/>
        <w:spacing w:after="40" w:before="0" w:line="288" w:lineRule="auto"/>
        <w:ind w:left="-180" w:right="-180" w:firstLine="0"/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</w:rPr>
      </w:pPr>
      <w:bookmarkStart w:colFirst="0" w:colLast="0" w:name="_d9774mk2obwl" w:id="3"/>
      <w:bookmarkEnd w:id="3"/>
      <w:r w:rsidDel="00000000" w:rsidR="00000000" w:rsidRPr="00000000"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  <w:rtl w:val="0"/>
        </w:rPr>
        <w:t xml:space="preserve">Resultados por localidad:</w:t>
      </w:r>
    </w:p>
    <w:p w:rsidR="00000000" w:rsidDel="00000000" w:rsidP="00000000" w:rsidRDefault="00000000" w:rsidRPr="00000000" w14:paraId="0000000E">
      <w:pPr>
        <w:pStyle w:val="Heading1"/>
        <w:keepNext w:val="0"/>
        <w:keepLines w:val="0"/>
        <w:shd w:fill="ffffff" w:val="clear"/>
        <w:spacing w:after="240" w:before="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bookmarkStart w:colFirst="0" w:colLast="0" w:name="_kswk1hr4oazm" w:id="1"/>
      <w:bookmarkEnd w:id="1"/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    •    Suba: 8 visitas / 1 suspensión.</w:t>
        <w:br w:type="textWrapping"/>
        <w:t xml:space="preserve">    •    San Cristóbal: 4 visitas / 1 suspensión.</w:t>
        <w:br w:type="textWrapping"/>
        <w:t xml:space="preserve">    •    Usme: 3 visitas / 1 suspensión.</w:t>
        <w:br w:type="textWrapping"/>
        <w:t xml:space="preserve">    •    Rafael Uribe Uribe: 5 visitas.</w:t>
        <w:br w:type="textWrapping"/>
        <w:t xml:space="preserve">    •    Tunjuelito: 4 visitas / 3 suspensiones.</w:t>
        <w:br w:type="textWrapping"/>
        <w:t xml:space="preserve">    •    Santa Fe: 4 visitas / 1 suspensión.</w:t>
        <w:br w:type="textWrapping"/>
        <w:t xml:space="preserve">    •    Teusaquillo: 3 visitas / 1 suspensión.</w:t>
        <w:br w:type="textWrapping"/>
        <w:t xml:space="preserve">    •    Chapinero: 4 visitas / 1 cierre voluntario.</w:t>
      </w:r>
    </w:p>
    <w:p w:rsidR="00000000" w:rsidDel="00000000" w:rsidP="00000000" w:rsidRDefault="00000000" w:rsidRPr="00000000" w14:paraId="0000000F">
      <w:pPr>
        <w:pStyle w:val="Heading1"/>
        <w:keepNext w:val="0"/>
        <w:keepLines w:val="0"/>
        <w:shd w:fill="ffffff" w:val="clear"/>
        <w:spacing w:after="240" w:before="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bookmarkStart w:colFirst="0" w:colLast="0" w:name="_kswk1hr4oazm" w:id="1"/>
      <w:bookmarkEnd w:id="1"/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Estos establecimientos fueron priorizados por su clasificación como de alto impacto, dada su capacidad de aglomeración, funcionamiento en horarios extendidos o antecedentes relacionados con el porte ilegal de armas, consumo o venta de estupefacientes y presencia de menores en entornos inadecuados.</w:t>
      </w:r>
    </w:p>
    <w:p w:rsidR="00000000" w:rsidDel="00000000" w:rsidP="00000000" w:rsidRDefault="00000000" w:rsidRPr="00000000" w14:paraId="00000010">
      <w:pPr>
        <w:pStyle w:val="Heading1"/>
        <w:keepNext w:val="0"/>
        <w:keepLines w:val="0"/>
        <w:shd w:fill="ffffff" w:val="clear"/>
        <w:spacing w:after="240" w:before="0" w:lineRule="auto"/>
        <w:ind w:left="-180" w:right="-180" w:firstLine="0"/>
        <w:rPr>
          <w:rFonts w:ascii="Roboto" w:cs="Roboto" w:eastAsia="Roboto" w:hAnsi="Roboto"/>
          <w:i w:val="1"/>
          <w:color w:val="003cc5"/>
          <w:sz w:val="24"/>
          <w:szCs w:val="24"/>
          <w:highlight w:val="white"/>
          <w:u w:val="single"/>
        </w:rPr>
      </w:pPr>
      <w:bookmarkStart w:colFirst="0" w:colLast="0" w:name="_kswk1hr4oazm" w:id="1"/>
      <w:bookmarkEnd w:id="1"/>
      <w:r w:rsidDel="00000000" w:rsidR="00000000" w:rsidRPr="00000000">
        <w:rPr>
          <w:rFonts w:ascii="Roboto" w:cs="Roboto" w:eastAsia="Roboto" w:hAnsi="Roboto"/>
          <w:i w:val="1"/>
          <w:color w:val="212529"/>
          <w:sz w:val="24"/>
          <w:szCs w:val="24"/>
          <w:highlight w:val="white"/>
          <w:rtl w:val="0"/>
        </w:rPr>
        <w:t xml:space="preserve">Te puede interesar: </w:t>
      </w:r>
      <w:hyperlink r:id="rId7">
        <w:r w:rsidDel="00000000" w:rsidR="00000000" w:rsidRPr="00000000">
          <w:rPr>
            <w:rFonts w:ascii="Roboto" w:cs="Roboto" w:eastAsia="Roboto" w:hAnsi="Roboto"/>
            <w:i w:val="1"/>
            <w:color w:val="003cc5"/>
            <w:sz w:val="24"/>
            <w:szCs w:val="24"/>
            <w:highlight w:val="white"/>
            <w:u w:val="single"/>
            <w:rtl w:val="0"/>
          </w:rPr>
          <w:t xml:space="preserve">San Bernardo se transforma: acciones integrales para recuperar el espacio público y reconstruir el tejido social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1"/>
        <w:keepNext w:val="0"/>
        <w:keepLines w:val="0"/>
        <w:shd w:fill="ffffff" w:val="clear"/>
        <w:spacing w:after="240" w:before="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bookmarkStart w:colFirst="0" w:colLast="0" w:name="_lv0och42vzlu" w:id="4"/>
      <w:bookmarkEnd w:id="4"/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La Secretaría de Gobierno continuará adelantando este tipo de operativos en toda la ciudad como parte de una estrategia integral para fortalecer la seguridad, promover la convivencia y hacer cumplir las disposiciones del Código Nacional de Seguridad y Convivencia Ciudadana.</w:t>
      </w:r>
    </w:p>
    <w:p w:rsidR="00000000" w:rsidDel="00000000" w:rsidP="00000000" w:rsidRDefault="00000000" w:rsidRPr="00000000" w14:paraId="00000012">
      <w:pPr>
        <w:pStyle w:val="Heading1"/>
        <w:keepNext w:val="0"/>
        <w:keepLines w:val="0"/>
        <w:shd w:fill="ffffff" w:val="clear"/>
        <w:spacing w:before="0" w:lineRule="auto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bookmarkStart w:colFirst="0" w:colLast="0" w:name="_kswk1hr4oazm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212529"/>
        <w:sz w:val="24"/>
        <w:szCs w:val="24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yperlink" Target="https://www.gobiernobogota.gov.co/noticias/san-bernardo-se-transforma-accione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Montserrat-regular.ttf"/><Relationship Id="rId6" Type="http://schemas.openxmlformats.org/officeDocument/2006/relationships/font" Target="fonts/Montserrat-bold.ttf"/><Relationship Id="rId7" Type="http://schemas.openxmlformats.org/officeDocument/2006/relationships/font" Target="fonts/Montserrat-italic.ttf"/><Relationship Id="rId8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